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F135B" w14:textId="68001BBD" w:rsidR="002A152C" w:rsidRPr="00E8648F" w:rsidRDefault="00A76A88" w:rsidP="00E8648F">
      <w:pPr>
        <w:spacing w:after="0"/>
        <w:jc w:val="both"/>
        <w:rPr>
          <w:b/>
          <w:bCs/>
        </w:rPr>
      </w:pPr>
      <w:r>
        <w:rPr>
          <w:b/>
          <w:bCs/>
        </w:rPr>
        <w:t xml:space="preserve">Acción Política. </w:t>
      </w:r>
      <w:r w:rsidR="00E8648F" w:rsidRPr="00E8648F">
        <w:rPr>
          <w:b/>
          <w:bCs/>
        </w:rPr>
        <w:t>C</w:t>
      </w:r>
      <w:r w:rsidR="00287FE1" w:rsidRPr="00E8648F">
        <w:rPr>
          <w:b/>
          <w:bCs/>
        </w:rPr>
        <w:t>iento cuatro años</w:t>
      </w:r>
      <w:r w:rsidR="00E8648F" w:rsidRPr="00E8648F">
        <w:rPr>
          <w:b/>
          <w:bCs/>
        </w:rPr>
        <w:t xml:space="preserve"> de</w:t>
      </w:r>
      <w:r>
        <w:rPr>
          <w:b/>
          <w:bCs/>
        </w:rPr>
        <w:t xml:space="preserve"> </w:t>
      </w:r>
      <w:r w:rsidR="00E8648F" w:rsidRPr="00E8648F">
        <w:rPr>
          <w:b/>
          <w:bCs/>
        </w:rPr>
        <w:t>responsabilidades</w:t>
      </w:r>
      <w:r>
        <w:rPr>
          <w:b/>
          <w:bCs/>
        </w:rPr>
        <w:t xml:space="preserve"> olvidadas</w:t>
      </w:r>
      <w:r w:rsidR="00287FE1" w:rsidRPr="00E8648F">
        <w:rPr>
          <w:b/>
          <w:bCs/>
        </w:rPr>
        <w:t>.</w:t>
      </w:r>
    </w:p>
    <w:p w14:paraId="06B31808" w14:textId="77777777" w:rsidR="00E8648F" w:rsidRDefault="00E8648F" w:rsidP="00E8648F">
      <w:pPr>
        <w:spacing w:after="0"/>
        <w:jc w:val="both"/>
      </w:pPr>
    </w:p>
    <w:p w14:paraId="6718CFDA" w14:textId="4C4014B0" w:rsidR="00786518" w:rsidRDefault="00FF559F" w:rsidP="00786518">
      <w:pPr>
        <w:jc w:val="both"/>
      </w:pPr>
      <w:r>
        <w:t xml:space="preserve">Durante la </w:t>
      </w:r>
      <w:r w:rsidR="00786518">
        <w:t>conferencia Anglo Francesa de</w:t>
      </w:r>
      <w:r>
        <w:t>l año</w:t>
      </w:r>
      <w:r w:rsidR="00786518">
        <w:t xml:space="preserve"> 1904,</w:t>
      </w:r>
      <w:r w:rsidR="00AA31E8">
        <w:t xml:space="preserve"> el Gobierno de </w:t>
      </w:r>
      <w:r w:rsidR="00786518">
        <w:t>España fue invitad</w:t>
      </w:r>
      <w:r w:rsidR="00AA31E8">
        <w:t>o</w:t>
      </w:r>
      <w:r w:rsidR="00786518">
        <w:t xml:space="preserve"> para mediar </w:t>
      </w:r>
      <w:r w:rsidR="00AA31E8">
        <w:t>en</w:t>
      </w:r>
      <w:r w:rsidR="00786518">
        <w:t xml:space="preserve"> el conflicto del acorazado Alemán </w:t>
      </w:r>
      <w:r>
        <w:t xml:space="preserve">Panther, </w:t>
      </w:r>
      <w:r w:rsidR="00786518">
        <w:t>fondeado en la bahía de Tánger</w:t>
      </w:r>
      <w:r w:rsidR="004B122D">
        <w:t>.</w:t>
      </w:r>
      <w:r w:rsidR="00786518">
        <w:t xml:space="preserve"> España </w:t>
      </w:r>
      <w:r>
        <w:t>atendió este importante episodio de exteriores,</w:t>
      </w:r>
      <w:r w:rsidR="00786518">
        <w:t xml:space="preserve"> sin la participación de una representación militar</w:t>
      </w:r>
      <w:r w:rsidR="004B122D">
        <w:t>, pues s</w:t>
      </w:r>
      <w:r w:rsidR="00786518">
        <w:t xml:space="preserve">ólo </w:t>
      </w:r>
      <w:r>
        <w:t>asistieron</w:t>
      </w:r>
      <w:r w:rsidR="00786518">
        <w:t xml:space="preserve"> políticos y diplomáticos. </w:t>
      </w:r>
      <w:r w:rsidR="004B122D">
        <w:t>L</w:t>
      </w:r>
      <w:r w:rsidR="00786518">
        <w:t>a conferencia de Algeciras de 1906</w:t>
      </w:r>
      <w:r w:rsidR="004B122D">
        <w:t xml:space="preserve"> </w:t>
      </w:r>
      <w:r w:rsidR="00786518">
        <w:t>marcó el inicio del protectorado español ejerc</w:t>
      </w:r>
      <w:r w:rsidR="004B122D">
        <w:t>iendo</w:t>
      </w:r>
      <w:r w:rsidR="00786518">
        <w:t xml:space="preserve"> una labor de pacificación</w:t>
      </w:r>
      <w:r w:rsidR="004B122D">
        <w:t xml:space="preserve"> </w:t>
      </w:r>
      <w:r w:rsidR="00786518">
        <w:t>territori</w:t>
      </w:r>
      <w:r w:rsidR="004B122D">
        <w:t>al</w:t>
      </w:r>
      <w:r w:rsidR="00786518">
        <w:t>,</w:t>
      </w:r>
      <w:r w:rsidR="004B122D">
        <w:t xml:space="preserve"> enviando </w:t>
      </w:r>
      <w:r w:rsidR="00786518">
        <w:t xml:space="preserve">la misma representación, repitiendo esa ausencia de militares españoles en esos acuerdos. </w:t>
      </w:r>
    </w:p>
    <w:p w14:paraId="3DEABF27" w14:textId="6AC315F9" w:rsidR="00786518" w:rsidRDefault="00786518" w:rsidP="00786518">
      <w:pPr>
        <w:jc w:val="both"/>
      </w:pPr>
      <w:r>
        <w:t>La política del ejército, el uso de la fuerza de maniobra y la estrategia a realizar sobre</w:t>
      </w:r>
      <w:r w:rsidR="00FF559F">
        <w:t xml:space="preserve"> el</w:t>
      </w:r>
      <w:r>
        <w:t xml:space="preserve"> </w:t>
      </w:r>
      <w:r w:rsidR="00FF559F">
        <w:t>territorio</w:t>
      </w:r>
      <w:r>
        <w:t xml:space="preserve"> </w:t>
      </w:r>
      <w:r w:rsidR="00FF559F">
        <w:t xml:space="preserve">del norte de Marruecos </w:t>
      </w:r>
      <w:r>
        <w:t xml:space="preserve">requirió aplicar </w:t>
      </w:r>
      <w:r w:rsidR="00FF559F">
        <w:t xml:space="preserve">estrategias y </w:t>
      </w:r>
      <w:r>
        <w:t>tácticas que hasta la fecha nuestro ejército no había realizado. Desde la guerra hispano-americana, que finalizó con la pérdida de Cuba, Filipinas, Puerto Rico y las islas Palaos, el ejército de España no</w:t>
      </w:r>
      <w:r w:rsidR="00FF559F">
        <w:t xml:space="preserve"> </w:t>
      </w:r>
      <w:r>
        <w:t>reali</w:t>
      </w:r>
      <w:r w:rsidR="00FF559F">
        <w:t>zó</w:t>
      </w:r>
      <w:r>
        <w:t xml:space="preserve"> </w:t>
      </w:r>
      <w:r w:rsidR="00FF559F">
        <w:t>operaciones militares</w:t>
      </w:r>
      <w:r>
        <w:t xml:space="preserve"> de </w:t>
      </w:r>
      <w:r w:rsidR="00FF559F">
        <w:t>las</w:t>
      </w:r>
      <w:r>
        <w:t xml:space="preserve"> características</w:t>
      </w:r>
      <w:r w:rsidR="00FF559F">
        <w:t xml:space="preserve"> que le fueron expuestas por los acuerdos alcanzados. El ejército fue obligado a</w:t>
      </w:r>
      <w:r>
        <w:t xml:space="preserve"> usar sus fuerzas de </w:t>
      </w:r>
      <w:r w:rsidR="00FF559F">
        <w:t xml:space="preserve">un </w:t>
      </w:r>
      <w:r>
        <w:t>modo disuasorio combatiendo a un enemigo que actu</w:t>
      </w:r>
      <w:r w:rsidR="00FF559F">
        <w:t>ó</w:t>
      </w:r>
      <w:r>
        <w:t xml:space="preserve"> en modo de guerrilla, aprovechando su superioridad </w:t>
      </w:r>
      <w:r w:rsidR="00FF559F">
        <w:t>sobre</w:t>
      </w:r>
      <w:r>
        <w:t xml:space="preserve"> el terreno</w:t>
      </w:r>
      <w:r w:rsidR="00FF559F">
        <w:t>, eligiendo siempre el lugar del combate.</w:t>
      </w:r>
    </w:p>
    <w:p w14:paraId="5C3A96A4" w14:textId="77777777" w:rsidR="004B122D" w:rsidRDefault="00786518" w:rsidP="00A56EAC">
      <w:pPr>
        <w:jc w:val="both"/>
      </w:pPr>
      <w:r>
        <w:t xml:space="preserve">La clase política </w:t>
      </w:r>
      <w:r w:rsidR="00FF559F">
        <w:t xml:space="preserve">española se vio muy </w:t>
      </w:r>
      <w:r>
        <w:t>afectada por los sucesos del 27 de julio de 1909, cuando el General Pintos al mando de una columna de más de 900 hombres fue</w:t>
      </w:r>
      <w:r w:rsidR="00FF559F">
        <w:t>ron</w:t>
      </w:r>
      <w:r>
        <w:t xml:space="preserve"> atacad</w:t>
      </w:r>
      <w:r w:rsidR="00FF559F">
        <w:t>os</w:t>
      </w:r>
      <w:r>
        <w:t xml:space="preserve"> por los insurgentes rifeños </w:t>
      </w:r>
      <w:r w:rsidR="00FF559F">
        <w:t>desde</w:t>
      </w:r>
      <w:r>
        <w:t xml:space="preserve"> las faldas aledañas al monte Gurugú, en el barranco del lobo. Cerca de más de 600 hombres causaron baja</w:t>
      </w:r>
      <w:r w:rsidR="00FF559F">
        <w:t>,</w:t>
      </w:r>
      <w:r>
        <w:t xml:space="preserve"> de los que más de 300 fallecieron en aquellos combates, incluido el propio </w:t>
      </w:r>
      <w:r w:rsidR="00FF559F">
        <w:t>G</w:t>
      </w:r>
      <w:r>
        <w:t xml:space="preserve">eneral Pintos. La crónica de aquella derrota se extendió como la pólvora en la península y </w:t>
      </w:r>
      <w:r w:rsidR="00FF559F">
        <w:t>fue la</w:t>
      </w:r>
      <w:r>
        <w:t xml:space="preserve"> excusa para que los líderes de los grupos radicales se alzasen contra el </w:t>
      </w:r>
      <w:r w:rsidR="00FF559F">
        <w:t>gobierno</w:t>
      </w:r>
      <w:r w:rsidR="00A56EAC">
        <w:t xml:space="preserve"> del Presidente del Consejo de Ministros, Antonio Maura y Montaner</w:t>
      </w:r>
      <w:r w:rsidR="00FF559F">
        <w:t>.</w:t>
      </w:r>
      <w:r w:rsidR="00A56EAC">
        <w:t xml:space="preserve"> </w:t>
      </w:r>
      <w:r>
        <w:t xml:space="preserve">La conocida como semana trágica, </w:t>
      </w:r>
      <w:r w:rsidR="00A56EAC">
        <w:t>donde se produjeron numerosos desordenes y altercados</w:t>
      </w:r>
      <w:r>
        <w:t xml:space="preserve"> en </w:t>
      </w:r>
      <w:r w:rsidR="00A56EAC">
        <w:t xml:space="preserve">las ciudades de </w:t>
      </w:r>
      <w:r>
        <w:t xml:space="preserve">Barcelona </w:t>
      </w:r>
      <w:r w:rsidR="00A56EAC">
        <w:t xml:space="preserve">y Madrid, </w:t>
      </w:r>
      <w:r>
        <w:t xml:space="preserve">reveló a la clase política que, si querían mantener a España en su estatus de potencia europea participando en acuerdos internacionales, bien mediando, o bien como aliados </w:t>
      </w:r>
      <w:r w:rsidR="00A56EAC">
        <w:t>fuertes, había</w:t>
      </w:r>
      <w:r>
        <w:t xml:space="preserve"> que mantener una posición de fuerza. </w:t>
      </w:r>
    </w:p>
    <w:p w14:paraId="55B2DA48" w14:textId="32F1A594" w:rsidR="00A56EAC" w:rsidRDefault="00786518" w:rsidP="00A56EAC">
      <w:pPr>
        <w:jc w:val="both"/>
      </w:pPr>
      <w:r>
        <w:t>La clase política se vio obligada a demostrar esa fuerza, pacificando un territorio habitado por una población aún sin civilizar.</w:t>
      </w:r>
      <w:r w:rsidR="004B122D">
        <w:t xml:space="preserve"> A</w:t>
      </w:r>
      <w:r w:rsidR="00A56EAC">
        <w:t xml:space="preserve"> raíz de las bajas d</w:t>
      </w:r>
      <w:r w:rsidR="00AE22AC">
        <w:t>el barranco del lobo,</w:t>
      </w:r>
      <w:r w:rsidR="00A56EAC">
        <w:t xml:space="preserve"> </w:t>
      </w:r>
      <w:r w:rsidR="004B122D">
        <w:t>ciertos políticos observaron que, si querían obtener rédito y beneficios de los recursos naturales del norte de Marruecos,</w:t>
      </w:r>
      <w:r w:rsidR="00A56EAC">
        <w:t xml:space="preserve"> El </w:t>
      </w:r>
      <w:r w:rsidR="00AE22AC">
        <w:t>P</w:t>
      </w:r>
      <w:r w:rsidR="00A56EAC">
        <w:t>rotectorado era necesario para mantener u</w:t>
      </w:r>
      <w:r w:rsidR="00AE22AC">
        <w:t>n</w:t>
      </w:r>
      <w:r w:rsidR="00A56EAC">
        <w:t xml:space="preserve"> estatus de </w:t>
      </w:r>
      <w:r w:rsidR="00AE22AC">
        <w:t>potencia</w:t>
      </w:r>
      <w:r w:rsidR="00A56EAC">
        <w:t xml:space="preserve"> internacion</w:t>
      </w:r>
      <w:r w:rsidR="00AE22AC">
        <w:t>al. La clase política buscaba ese respaldo y reconocimiento de otras naciones</w:t>
      </w:r>
      <w:r w:rsidR="00A56EAC">
        <w:t xml:space="preserve">. Los diferentes gobiernos atendieron los informes </w:t>
      </w:r>
      <w:r w:rsidR="00AE22AC">
        <w:t xml:space="preserve">enviados desde </w:t>
      </w:r>
      <w:r w:rsidR="00A56EAC">
        <w:t>l</w:t>
      </w:r>
      <w:r w:rsidR="004B122D">
        <w:t>a Oficina de la Alta Comisaría en Marruecos</w:t>
      </w:r>
      <w:r w:rsidR="00A56EAC">
        <w:t>,</w:t>
      </w:r>
      <w:r w:rsidR="004B122D">
        <w:t xml:space="preserve"> con sede en Tetuán, y</w:t>
      </w:r>
      <w:r w:rsidR="00A56EAC">
        <w:t xml:space="preserve"> que en numerosas ocasiones se u</w:t>
      </w:r>
      <w:r w:rsidR="004B122D">
        <w:t>tilizaron</w:t>
      </w:r>
      <w:r w:rsidR="00A56EAC">
        <w:t xml:space="preserve"> para tranquilizar a la población y </w:t>
      </w:r>
      <w:r w:rsidR="00AE22AC">
        <w:t>como buena excusa</w:t>
      </w:r>
      <w:r w:rsidR="004B122D">
        <w:t xml:space="preserve"> para</w:t>
      </w:r>
      <w:r w:rsidR="00AE22AC">
        <w:t xml:space="preserve"> no </w:t>
      </w:r>
      <w:r w:rsidR="00A56EAC">
        <w:t xml:space="preserve">aumentar </w:t>
      </w:r>
      <w:r w:rsidR="004B122D">
        <w:t xml:space="preserve">en exceso, </w:t>
      </w:r>
      <w:r w:rsidR="00A56EAC">
        <w:t xml:space="preserve">el presupuesto </w:t>
      </w:r>
      <w:r w:rsidR="00AE22AC">
        <w:t>para un ejército de ul</w:t>
      </w:r>
      <w:r w:rsidR="004B122D">
        <w:t>tramar.</w:t>
      </w:r>
    </w:p>
    <w:p w14:paraId="64229503" w14:textId="28D6329D" w:rsidR="00AE22AC" w:rsidRDefault="00A56EAC" w:rsidP="00735F30">
      <w:pPr>
        <w:jc w:val="both"/>
      </w:pPr>
      <w:r>
        <w:t>Después de</w:t>
      </w:r>
      <w:r w:rsidR="004B122D">
        <w:t xml:space="preserve"> los </w:t>
      </w:r>
      <w:r>
        <w:t>acontecimientos</w:t>
      </w:r>
      <w:r w:rsidR="00AE22AC">
        <w:t xml:space="preserve"> </w:t>
      </w:r>
      <w:r w:rsidR="004B122D">
        <w:t>de julio de</w:t>
      </w:r>
      <w:r w:rsidR="00AE22AC">
        <w:t xml:space="preserve"> 1909</w:t>
      </w:r>
      <w:r w:rsidR="0008681C">
        <w:t>,</w:t>
      </w:r>
      <w:r>
        <w:t xml:space="preserve"> y </w:t>
      </w:r>
      <w:r w:rsidR="0008681C">
        <w:t>la</w:t>
      </w:r>
      <w:r>
        <w:t xml:space="preserve"> respectiva represión</w:t>
      </w:r>
      <w:r w:rsidR="0008681C">
        <w:t xml:space="preserve"> que aplicó </w:t>
      </w:r>
      <w:r>
        <w:t xml:space="preserve">el gobierno del </w:t>
      </w:r>
      <w:r>
        <w:t>Presidente del Consejo de Ministros, Antonio Maura y Montaner</w:t>
      </w:r>
      <w:r>
        <w:t xml:space="preserve">, sucedió tres años más tarde </w:t>
      </w:r>
      <w:r>
        <w:t>el asesinato del Presidente del Consejo De Ministros, José Canalejas Méndez el 12 de noviembre de 1912. José Canalejas Méndez, estuvo dispuesto a proporcionarle al ejército todos los med</w:t>
      </w:r>
      <w:r>
        <w:t>i</w:t>
      </w:r>
      <w:r>
        <w:t xml:space="preserve">os y recursos disponibles para pacificar el territorio, llegando a un acuerdo con Francia meses antes de su asesinato, </w:t>
      </w:r>
      <w:r>
        <w:t xml:space="preserve">donde se </w:t>
      </w:r>
      <w:r>
        <w:t>demarc</w:t>
      </w:r>
      <w:r>
        <w:t>ó</w:t>
      </w:r>
      <w:r>
        <w:t xml:space="preserve"> el territorio y las responsabilidades</w:t>
      </w:r>
      <w:r>
        <w:t xml:space="preserve"> de cada nación</w:t>
      </w:r>
      <w:r>
        <w:t xml:space="preserve">. Junto con el General </w:t>
      </w:r>
      <w:r w:rsidRPr="009E72F9">
        <w:t>Agustín de Luque y Coca</w:t>
      </w:r>
      <w:r>
        <w:t>, que fue Ministro de la guerra, se avanzó en la pacificación, especialmente al inicio de la campaña del Kert</w:t>
      </w:r>
      <w:r>
        <w:t xml:space="preserve"> en 1911</w:t>
      </w:r>
      <w:r>
        <w:t xml:space="preserve">. El Presidente del Consejo de Ministros José Canalejas Méndez no llegaría a ver el fin de aquella campaña en 1913, pero si el acuerdo de un protectorado Español junto con Francia. </w:t>
      </w:r>
      <w:r w:rsidR="0008681C">
        <w:t xml:space="preserve">El entorno de la sociedad referente al Protectorado en Marruecos siempre tuvo mala prensa, por el coste de vidas injustificado. A pesar de la fundación de las Fuerzas Regulares Indígenas, la sangría de soldados </w:t>
      </w:r>
      <w:r w:rsidR="00624C4C">
        <w:t>españoles</w:t>
      </w:r>
      <w:r w:rsidR="0008681C">
        <w:t xml:space="preserve"> continuó.</w:t>
      </w:r>
    </w:p>
    <w:p w14:paraId="05E2FDAF" w14:textId="3CCE5EBE" w:rsidR="006922E3" w:rsidRDefault="00AE22AC" w:rsidP="00AE22AC">
      <w:pPr>
        <w:jc w:val="both"/>
      </w:pPr>
      <w:r>
        <w:lastRenderedPageBreak/>
        <w:t xml:space="preserve">Durante la Primera Guerra Mundial </w:t>
      </w:r>
      <w:r w:rsidR="00027AFA">
        <w:t xml:space="preserve">se </w:t>
      </w:r>
      <w:r>
        <w:t>estable</w:t>
      </w:r>
      <w:r w:rsidR="00027AFA">
        <w:t>ció</w:t>
      </w:r>
      <w:r>
        <w:t xml:space="preserve"> el Statu Quo con Francia</w:t>
      </w:r>
      <w:r w:rsidR="00027AFA">
        <w:t xml:space="preserve">, </w:t>
      </w:r>
      <w:r>
        <w:t>las operaciones se suspendieron y la acción del protectorado de España se tradujo en una presencia más de policía</w:t>
      </w:r>
      <w:r w:rsidR="0008681C">
        <w:t>,</w:t>
      </w:r>
      <w:r>
        <w:t xml:space="preserve"> que militar, de unidades del ejército destinadas a mantener presencia y disuasión, aunque no se tienen registros de conflictos importantes durante aquellos años. Finalizada la contienda mundial, Francia se giró nuevamente sobre sus colonias en África y la política de España sobre El Protectorado, giro en torno a los intereses franceses. A comienzos de 1919, el ejecutivo que gobernaba en España, formado por </w:t>
      </w:r>
      <w:r w:rsidRPr="00834B88">
        <w:t>Álvaro de Figueroa y Torres Mendieta, conde de Romanones</w:t>
      </w:r>
      <w:r>
        <w:t>, expuso públicamente</w:t>
      </w:r>
      <w:r w:rsidR="0008681C">
        <w:t xml:space="preserve"> </w:t>
      </w:r>
      <w:r>
        <w:t>la decisión de</w:t>
      </w:r>
      <w:r w:rsidR="0008681C">
        <w:t xml:space="preserve"> nombrar</w:t>
      </w:r>
      <w:r>
        <w:t xml:space="preserve"> al General Dámaso Berenguer, como máxima autoridad ostentando el cargo de Alto Comisario para el protectorado de Marruecos, fusionando los cargos de Jefe del Protectorado y de Jefe del ejército de África en su persona, </w:t>
      </w:r>
      <w:r w:rsidR="0008681C">
        <w:t xml:space="preserve">acción que </w:t>
      </w:r>
      <w:r>
        <w:t>fue considerada una decisión acertada, pues tendría pleno control del gobierno del Protectorado marroquí.</w:t>
      </w:r>
      <w:r w:rsidR="006922E3">
        <w:t xml:space="preserve"> </w:t>
      </w:r>
      <w:r>
        <w:t>E</w:t>
      </w:r>
      <w:r w:rsidRPr="00BA5656">
        <w:t>l 25 de enero de 1919</w:t>
      </w:r>
      <w:r>
        <w:t xml:space="preserve"> fue nombrado Alto Comisario del Protectorado de Marruecos, el General de División Dámaso Berenguer Fusté</w:t>
      </w:r>
      <w:r>
        <w:t xml:space="preserve">. </w:t>
      </w:r>
    </w:p>
    <w:p w14:paraId="29E18569" w14:textId="77777777" w:rsidR="006922E3" w:rsidRDefault="00AE22AC" w:rsidP="00027AFA">
      <w:pPr>
        <w:jc w:val="both"/>
      </w:pPr>
      <w:r>
        <w:t xml:space="preserve">Entre enero de 1919 y agosto de 1921, hubo siete gabinetes de gobierno, esto es, en sólo dos años y siete meses, SS.MM. El Rey Alfonso XIII tuvo que asistir a siete investiduras. Esta situación fue el fruto de los numerosos desacuerdos y escisiones en el seno del partido liberal, así como los choques internos y luchas de poder entre liberales y los nuevos movimientos social progresistas. </w:t>
      </w:r>
      <w:r w:rsidR="00027AFA">
        <w:t xml:space="preserve">Con el gobierno del Presidente del Consejo de Ministros </w:t>
      </w:r>
      <w:r w:rsidR="00027AFA" w:rsidRPr="00834B88">
        <w:t>Manuel Allendesalazar y Muñoz de Salazar</w:t>
      </w:r>
      <w:r w:rsidR="00027AFA">
        <w:t>, y con el beneplácito del Alto Comisario General Dámaso Berenguer, se tomó la decisión de otorgar el Mando de la Comandancia General de Melilla, al recién ascendido a General de División Manuel Fernández Silvestre</w:t>
      </w:r>
      <w:r w:rsidR="00027AFA">
        <w:t xml:space="preserve">, que </w:t>
      </w:r>
      <w:r w:rsidR="00027AFA">
        <w:t>tomó posesión del Mando de la Comandancia General de Melilla, el 14 de febrero de 1920</w:t>
      </w:r>
      <w:r w:rsidR="00027AFA">
        <w:t xml:space="preserve">. </w:t>
      </w:r>
    </w:p>
    <w:p w14:paraId="05F4E349" w14:textId="68894857" w:rsidR="006922E3" w:rsidRDefault="00027AFA" w:rsidP="00027AFA">
      <w:pPr>
        <w:jc w:val="both"/>
      </w:pPr>
      <w:r>
        <w:t>El</w:t>
      </w:r>
      <w:r>
        <w:t xml:space="preserve"> General de División Manuel Fernández Silvestre</w:t>
      </w:r>
      <w:r>
        <w:t xml:space="preserve"> y el Alto Comisario General de División Dámaso Berenguer, </w:t>
      </w:r>
      <w:r>
        <w:t xml:space="preserve">fueron los máximos responsables de dirigir las operaciones militares destinadas a pacificar el Rif oriental y llevar a cabo el proyecto político, </w:t>
      </w:r>
      <w:r>
        <w:t xml:space="preserve">la denominada </w:t>
      </w:r>
      <w:r>
        <w:t>acción política</w:t>
      </w:r>
      <w:r>
        <w:t>, que fue</w:t>
      </w:r>
      <w:r>
        <w:t xml:space="preserve"> determina</w:t>
      </w:r>
      <w:r>
        <w:t>nte</w:t>
      </w:r>
      <w:r>
        <w:t xml:space="preserve"> por </w:t>
      </w:r>
      <w:r>
        <w:t>todos los</w:t>
      </w:r>
      <w:r>
        <w:t xml:space="preserve"> gobierno</w:t>
      </w:r>
      <w:r>
        <w:t>s</w:t>
      </w:r>
      <w:r>
        <w:t xml:space="preserve">. Los </w:t>
      </w:r>
      <w:r>
        <w:t xml:space="preserve">Generales </w:t>
      </w:r>
      <w:r>
        <w:t xml:space="preserve">responsables de planificar y ejecutar las operaciones militares en el Rif oriental fueron designados con una diferencia de once meses aproximadamente. La fantasía de los principales rotativos nacionales y de la prensa interesada del momento, crearon una falsa imagen, en la que ambos generales estuvieron enfrentados por el liderazgo del mando y por la supuesta carrera que se estableció sobre quien de los dos sería el primero en poner un pie en la bahía de Alhucemas. Esta inventiva periodística, no fue la única, pues hubo muchas publicaciones afirmando que ambos generales mantenían una rivalidad propia de </w:t>
      </w:r>
      <w:r w:rsidR="0008681C">
        <w:t xml:space="preserve">dos </w:t>
      </w:r>
      <w:r>
        <w:t xml:space="preserve">boxeadores </w:t>
      </w:r>
      <w:r w:rsidR="0008681C">
        <w:t>sobre</w:t>
      </w:r>
      <w:r>
        <w:t xml:space="preserve"> un ring. </w:t>
      </w:r>
    </w:p>
    <w:p w14:paraId="72981E5F" w14:textId="6FE8B748" w:rsidR="00AE22AC" w:rsidRDefault="00027AFA" w:rsidP="00735F30">
      <w:pPr>
        <w:jc w:val="both"/>
      </w:pPr>
      <w:r>
        <w:t>La clase política</w:t>
      </w:r>
      <w:r w:rsidR="0008681C">
        <w:t xml:space="preserve"> </w:t>
      </w:r>
      <w:r>
        <w:t>fue en parte responsable de aquella mala prensa e infame inventiva. La extensa estirpe de incompetentes que desfilaron por el Congreso de los Diputados de la época que formaron parte de aquellos siete gobiernos, en los que ambos generales desarrollaron su actividad en El Protectorado, influyó de forma decisiva en la estrategia que se marcó para la acción política.</w:t>
      </w:r>
      <w:r w:rsidR="006922E3">
        <w:t xml:space="preserve"> </w:t>
      </w:r>
      <w:r w:rsidR="006922E3">
        <w:t xml:space="preserve">La clase política desconocía el ejército. </w:t>
      </w:r>
      <w:r w:rsidR="006922E3">
        <w:t>E</w:t>
      </w:r>
      <w:r w:rsidR="006922E3">
        <w:t xml:space="preserve">l Conde de Romanones, posiblemente el político más </w:t>
      </w:r>
      <w:r w:rsidR="006922E3">
        <w:t xml:space="preserve">corrupto, </w:t>
      </w:r>
      <w:r w:rsidR="006922E3">
        <w:t xml:space="preserve">inhábil e irresponsable que pasó por los gobiernos de España entre 1906 y 1921, </w:t>
      </w:r>
      <w:r w:rsidR="0008681C">
        <w:t xml:space="preserve">fue el político más interesado en mantener el Protectorado por sus intereses personales con empresas francesas </w:t>
      </w:r>
      <w:r w:rsidR="009D2B2A">
        <w:t xml:space="preserve">e inversores europeos establecidos en Tánger. El Conde de Romanones fue accionista de las empresas Minas del Rif, Ferrocarriles y otras más dedicadas a la manufacturación de materiales. Este diputado que fue Presidente del Consejo de Ministros en dos ocasiones, torpedeó de forma miserable los presupuestos para las comandancias militares de Ceuta, Melilla y Larache durante los años que se mantuvo en la oposición al gobierno. </w:t>
      </w:r>
    </w:p>
    <w:p w14:paraId="0CDFF040" w14:textId="77777777" w:rsidR="00AA31E8" w:rsidRDefault="00AA31E8" w:rsidP="00735F30">
      <w:pPr>
        <w:jc w:val="both"/>
      </w:pPr>
    </w:p>
    <w:p w14:paraId="7F69D48A" w14:textId="0EBE1B7E" w:rsidR="00B45F8A" w:rsidRDefault="006922E3" w:rsidP="00735F30">
      <w:pPr>
        <w:jc w:val="both"/>
      </w:pPr>
      <w:r>
        <w:lastRenderedPageBreak/>
        <w:t>B</w:t>
      </w:r>
      <w:r w:rsidR="00BA5656">
        <w:t>uena p</w:t>
      </w:r>
      <w:r w:rsidR="00A76A88">
        <w:t>arte de los factores del desastre de Annual</w:t>
      </w:r>
      <w:r w:rsidR="00BA5656">
        <w:t xml:space="preserve"> y de las operaciones militares que llevaron a este, entre el 01 de junio de 1921 y el 09 de agosto de 1921,</w:t>
      </w:r>
      <w:r>
        <w:t xml:space="preserve"> fueron el resultado de ciertas</w:t>
      </w:r>
      <w:r w:rsidR="00A76A88">
        <w:t xml:space="preserve"> decisiones </w:t>
      </w:r>
      <w:r w:rsidR="00DF470B">
        <w:t>políticas</w:t>
      </w:r>
      <w:r>
        <w:t>, incluidas las de proporcionar presupuesto, armas, municiones, equipos y unidades bien preparadas</w:t>
      </w:r>
      <w:r w:rsidR="009D2B2A">
        <w:t xml:space="preserve"> tan sumamente necesarias, no se atendieron</w:t>
      </w:r>
      <w:r>
        <w:t>.</w:t>
      </w:r>
      <w:r w:rsidR="00B45F8A">
        <w:t xml:space="preserve"> D</w:t>
      </w:r>
      <w:r>
        <w:t xml:space="preserve">e </w:t>
      </w:r>
      <w:r w:rsidR="00B45F8A">
        <w:t xml:space="preserve">todos </w:t>
      </w:r>
      <w:r>
        <w:t>los políticos que gobern</w:t>
      </w:r>
      <w:r w:rsidR="00B45F8A">
        <w:t xml:space="preserve">aron en </w:t>
      </w:r>
      <w:r>
        <w:t xml:space="preserve">España </w:t>
      </w:r>
      <w:r w:rsidR="00B45F8A">
        <w:t>durante</w:t>
      </w:r>
      <w:r>
        <w:t xml:space="preserve"> aquellos años, </w:t>
      </w:r>
      <w:r w:rsidR="00B45F8A">
        <w:t xml:space="preserve">ninguno de ellos </w:t>
      </w:r>
      <w:r>
        <w:t>asumi</w:t>
      </w:r>
      <w:r w:rsidR="00B45F8A">
        <w:t>eron</w:t>
      </w:r>
      <w:r>
        <w:t xml:space="preserve"> en primera persona lo</w:t>
      </w:r>
      <w:r w:rsidR="00B45F8A">
        <w:t xml:space="preserve">s </w:t>
      </w:r>
      <w:r w:rsidR="00287FE1">
        <w:t>riesgo</w:t>
      </w:r>
      <w:r w:rsidR="00B45F8A">
        <w:t>s,</w:t>
      </w:r>
      <w:r w:rsidR="009D2B2A">
        <w:t xml:space="preserve"> las</w:t>
      </w:r>
      <w:r w:rsidR="00B45F8A">
        <w:t xml:space="preserve"> respectivas</w:t>
      </w:r>
      <w:r w:rsidR="009D2B2A">
        <w:t xml:space="preserve"> </w:t>
      </w:r>
      <w:r w:rsidR="00B45F8A">
        <w:t>responsabilidades y consecuencias de sus actos.</w:t>
      </w:r>
      <w:r w:rsidR="00DF470B">
        <w:t xml:space="preserve"> </w:t>
      </w:r>
      <w:r w:rsidR="00B45F8A">
        <w:t>L</w:t>
      </w:r>
      <w:r w:rsidR="00DF470B">
        <w:t>os políticos del momento</w:t>
      </w:r>
      <w:r w:rsidR="00287FE1">
        <w:t xml:space="preserve"> </w:t>
      </w:r>
      <w:r w:rsidR="00B45F8A">
        <w:t>nunca</w:t>
      </w:r>
      <w:r w:rsidR="009D2B2A">
        <w:t xml:space="preserve"> </w:t>
      </w:r>
      <w:r w:rsidR="00287FE1">
        <w:t xml:space="preserve">tuvieron presente, </w:t>
      </w:r>
      <w:r w:rsidR="00BA5656">
        <w:t>especialmente</w:t>
      </w:r>
      <w:r w:rsidR="00DF470B">
        <w:t xml:space="preserve"> quienes fueron los Presidentes del Consejo de Ministros</w:t>
      </w:r>
      <w:r w:rsidR="00B45F8A">
        <w:t xml:space="preserve">, el nefasto resultado y las consecuencias de usar el ejército como una especie de unidad de control policial, obviando su naturaleza </w:t>
      </w:r>
      <w:r w:rsidR="009D2B2A">
        <w:t xml:space="preserve">militar </w:t>
      </w:r>
      <w:r w:rsidR="00B45F8A">
        <w:t xml:space="preserve">y </w:t>
      </w:r>
      <w:r w:rsidR="009D2B2A">
        <w:t xml:space="preserve">su </w:t>
      </w:r>
      <w:r w:rsidR="00B45F8A">
        <w:t>capacidad de combate.</w:t>
      </w:r>
    </w:p>
    <w:p w14:paraId="65508AEB" w14:textId="3CCFFFAE" w:rsidR="00AA31E8" w:rsidRDefault="00DF470B" w:rsidP="00AA31E8">
      <w:pPr>
        <w:jc w:val="both"/>
      </w:pPr>
      <w:r>
        <w:t xml:space="preserve">Los despliegues sobre el </w:t>
      </w:r>
      <w:r w:rsidR="00AA31E8">
        <w:t xml:space="preserve">territorio del </w:t>
      </w:r>
      <w:r>
        <w:t xml:space="preserve">Rif </w:t>
      </w:r>
      <w:r w:rsidR="00B45F8A">
        <w:t>oriental</w:t>
      </w:r>
      <w:r>
        <w:t xml:space="preserve"> </w:t>
      </w:r>
      <w:r w:rsidR="00B45F8A">
        <w:t>fueron planificados</w:t>
      </w:r>
      <w:r>
        <w:t xml:space="preserve"> inicialmente</w:t>
      </w:r>
      <w:r w:rsidR="00AA31E8">
        <w:t xml:space="preserve"> por</w:t>
      </w:r>
      <w:r>
        <w:t xml:space="preserve"> la presión </w:t>
      </w:r>
      <w:r w:rsidR="00B45F8A">
        <w:t>que ejerció</w:t>
      </w:r>
      <w:r>
        <w:t xml:space="preserve"> el gobierno de Francia, al término de la Primera Guerra Mundial</w:t>
      </w:r>
      <w:r w:rsidR="00B45F8A">
        <w:t xml:space="preserve">. Estas presiones </w:t>
      </w:r>
      <w:r w:rsidR="00AA31E8">
        <w:t>que comenzaron con las conferencias entre el Alto Comisario Dámaso Berenguer y el mandatario francés Mariscal Lyautey llevaron</w:t>
      </w:r>
      <w:r w:rsidR="00F90739">
        <w:t xml:space="preserve"> a ciertos políticos a influir</w:t>
      </w:r>
      <w:r w:rsidR="00AA31E8">
        <w:t xml:space="preserve"> </w:t>
      </w:r>
      <w:r w:rsidR="00F90739">
        <w:t xml:space="preserve">de forma arriesgada y errónea, sobre las operaciones </w:t>
      </w:r>
      <w:r w:rsidR="00AA31E8">
        <w:t xml:space="preserve">militares </w:t>
      </w:r>
      <w:r w:rsidR="00F90739">
        <w:t xml:space="preserve">de los Generales al </w:t>
      </w:r>
      <w:r w:rsidR="00AA31E8">
        <w:t>M</w:t>
      </w:r>
      <w:r w:rsidR="00F90739">
        <w:t>ando del ejército del Protectorado</w:t>
      </w:r>
      <w:r w:rsidR="00AA31E8">
        <w:t xml:space="preserve">. </w:t>
      </w:r>
      <w:r w:rsidR="00AA31E8">
        <w:t xml:space="preserve">Los políticos de la época, desde el año 1904 hasta el año 1927 fueron los responsables de </w:t>
      </w:r>
      <w:r w:rsidR="00AA31E8">
        <w:t xml:space="preserve">muchas de </w:t>
      </w:r>
      <w:r w:rsidR="00AA31E8">
        <w:t xml:space="preserve">las decisiones, de la aprobación de los planes y de las estrategias </w:t>
      </w:r>
      <w:r w:rsidR="009D2B2A">
        <w:t>que se aplicaron</w:t>
      </w:r>
      <w:r w:rsidR="00AA31E8">
        <w:t xml:space="preserve"> sobre un terreno y sobre una civilización que nunca llegaron a conocer, que no quisieron conocer ni tratar, pues los rifeños siempre fueron tildados de salvajes incivilizados, según sus escritos y discursos. </w:t>
      </w:r>
    </w:p>
    <w:p w14:paraId="7B80DDCD" w14:textId="7C59A3E7" w:rsidR="00AA31E8" w:rsidRDefault="00AA31E8" w:rsidP="00735F30">
      <w:pPr>
        <w:jc w:val="both"/>
      </w:pPr>
      <w:r>
        <w:t>Lo lamentable de aquella situación, no es el juicio que podamos hacer hoy con la información que tenemos a nuestro alcance. Lo triste fue que, teniendo</w:t>
      </w:r>
      <w:r w:rsidR="009D2B2A">
        <w:t xml:space="preserve"> aquella</w:t>
      </w:r>
      <w:r>
        <w:t xml:space="preserve"> información al alcance de los legisladores de la época, estos se limita</w:t>
      </w:r>
      <w:r w:rsidR="009D2B2A">
        <w:t>ron</w:t>
      </w:r>
      <w:r>
        <w:t xml:space="preserve"> sólo a responsabilizar a los altos mandos del </w:t>
      </w:r>
      <w:r w:rsidR="009D2B2A">
        <w:t>ejército, del desastre de Annual</w:t>
      </w:r>
      <w:r>
        <w:t xml:space="preserve">, cuando </w:t>
      </w:r>
      <w:r w:rsidR="009D2B2A">
        <w:t xml:space="preserve">fue </w:t>
      </w:r>
      <w:r>
        <w:t xml:space="preserve">la clase política tan culpable </w:t>
      </w:r>
      <w:r w:rsidR="009D2B2A">
        <w:t xml:space="preserve">y </w:t>
      </w:r>
      <w:r>
        <w:t xml:space="preserve">responsable como </w:t>
      </w:r>
      <w:r>
        <w:t>ciertos</w:t>
      </w:r>
      <w:r>
        <w:t xml:space="preserve"> militares.</w:t>
      </w:r>
      <w:r>
        <w:t xml:space="preserve"> M</w:t>
      </w:r>
      <w:r>
        <w:t xml:space="preserve">uchos altos mandos que se apresuraron a justificarse en sus declaraciones, cuando llegó el momento de proporcionar información y detalles, sobre lo que fue el desastre de Annual. </w:t>
      </w:r>
      <w:r w:rsidR="009D2B2A">
        <w:t>Culparon de</w:t>
      </w:r>
      <w:r>
        <w:t xml:space="preserve"> </w:t>
      </w:r>
      <w:r w:rsidR="009D2B2A">
        <w:t>lo sucedido a</w:t>
      </w:r>
      <w:r>
        <w:t xml:space="preserve"> quienes no p</w:t>
      </w:r>
      <w:r w:rsidR="009D2B2A">
        <w:t>udieron</w:t>
      </w:r>
      <w:r>
        <w:t xml:space="preserve"> defenderse, los muertos o los cautivos. La clase política hábilmente esquivó el juicio público e institucional,</w:t>
      </w:r>
      <w:r w:rsidR="00624C4C">
        <w:t xml:space="preserve"> puesto que ningún político</w:t>
      </w:r>
      <w:r w:rsidR="00624C4C">
        <w:t xml:space="preserve"> asumi</w:t>
      </w:r>
      <w:r w:rsidR="00624C4C">
        <w:t>ó</w:t>
      </w:r>
      <w:r w:rsidR="00624C4C">
        <w:t xml:space="preserve"> en primera persona, lo que realmente sucedió</w:t>
      </w:r>
      <w:r w:rsidR="00624C4C">
        <w:t xml:space="preserve">, </w:t>
      </w:r>
      <w:r>
        <w:t>incluso cuando llegó el golpe de estado del General Primo de Rivera</w:t>
      </w:r>
      <w:r>
        <w:t xml:space="preserve"> en 1923</w:t>
      </w:r>
      <w:r>
        <w:t xml:space="preserve">, </w:t>
      </w:r>
      <w:r>
        <w:t xml:space="preserve">este fue </w:t>
      </w:r>
      <w:r>
        <w:t>bien recibido intelectuales, periodistas y político</w:t>
      </w:r>
      <w:r w:rsidR="00624C4C">
        <w:t>s.</w:t>
      </w:r>
    </w:p>
    <w:p w14:paraId="0AB5311C" w14:textId="6E39BE38" w:rsidR="00E8648F" w:rsidRDefault="00D86717" w:rsidP="00E8648F">
      <w:pPr>
        <w:jc w:val="both"/>
      </w:pPr>
      <w:r>
        <w:t>La clase política marcó la estrategia</w:t>
      </w:r>
      <w:r w:rsidR="00E8648F">
        <w:t xml:space="preserve"> de l</w:t>
      </w:r>
      <w:r w:rsidR="00624C4C">
        <w:t>a acción política y de los rifeños</w:t>
      </w:r>
      <w:r w:rsidR="00E8648F">
        <w:t xml:space="preserve"> pensionados. </w:t>
      </w:r>
      <w:r w:rsidR="00E8648F" w:rsidRPr="00870FCD">
        <w:t>Esta c</w:t>
      </w:r>
      <w:r w:rsidR="00E8648F">
        <w:t>ompra o adquisición de lealtades</w:t>
      </w:r>
      <w:r w:rsidR="00E8648F" w:rsidRPr="00870FCD">
        <w:t xml:space="preserve"> se h</w:t>
      </w:r>
      <w:r w:rsidR="00E8648F">
        <w:t>izo generalmente</w:t>
      </w:r>
      <w:r w:rsidR="00E8648F" w:rsidRPr="00870FCD">
        <w:t xml:space="preserve">, con </w:t>
      </w:r>
      <w:r w:rsidR="00E8648F">
        <w:t xml:space="preserve">el </w:t>
      </w:r>
      <w:r w:rsidR="00E8648F" w:rsidRPr="00870FCD">
        <w:t xml:space="preserve">dinero </w:t>
      </w:r>
      <w:r w:rsidR="00E8648F">
        <w:t>del banco de España. E</w:t>
      </w:r>
      <w:r w:rsidR="00E8648F" w:rsidRPr="00E55EED">
        <w:t>l Teniente Coronel de Infantería D. Ricardo Fernández Tamarit, jefe del Tercer Batallón del Regimiento África 68</w:t>
      </w:r>
      <w:r w:rsidR="00E8648F">
        <w:t xml:space="preserve">, </w:t>
      </w:r>
      <w:r w:rsidR="00E8648F" w:rsidRPr="00E55EED">
        <w:t xml:space="preserve">en </w:t>
      </w:r>
      <w:r w:rsidR="00624C4C">
        <w:t xml:space="preserve">su </w:t>
      </w:r>
      <w:r w:rsidR="00E8648F" w:rsidRPr="00E55EED">
        <w:t xml:space="preserve">declaración </w:t>
      </w:r>
      <w:r w:rsidR="00624C4C">
        <w:t xml:space="preserve">en </w:t>
      </w:r>
      <w:r w:rsidR="00E8648F">
        <w:t xml:space="preserve">el expediente Picasso, </w:t>
      </w:r>
      <w:r w:rsidR="00624C4C" w:rsidRPr="00E55EED">
        <w:t>folio 1.203</w:t>
      </w:r>
      <w:r w:rsidR="00624C4C">
        <w:t xml:space="preserve">, </w:t>
      </w:r>
      <w:r w:rsidR="00E8648F">
        <w:t>indicó lo siguiente</w:t>
      </w:r>
      <w:r w:rsidR="00624C4C">
        <w:t>;</w:t>
      </w:r>
    </w:p>
    <w:p w14:paraId="699E86D1" w14:textId="24878E45" w:rsidR="00E5582E" w:rsidRDefault="00E8648F" w:rsidP="00624C4C">
      <w:pPr>
        <w:jc w:val="both"/>
      </w:pPr>
      <w:r w:rsidRPr="00E55EED">
        <w:rPr>
          <w:rFonts w:cstheme="minorHAnsi"/>
          <w:i/>
          <w:iCs/>
        </w:rPr>
        <w:t>«</w:t>
      </w:r>
      <w:r w:rsidRPr="00E55EED">
        <w:rPr>
          <w:i/>
          <w:iCs/>
        </w:rPr>
        <w:t xml:space="preserve">En los avances, no se había consolidado nada; se vivía porque los moros de las cabilas lo toleraban, </w:t>
      </w:r>
      <w:proofErr w:type="gramStart"/>
      <w:r w:rsidRPr="00E55EED">
        <w:rPr>
          <w:i/>
          <w:iCs/>
        </w:rPr>
        <w:t>y</w:t>
      </w:r>
      <w:proofErr w:type="gramEnd"/>
      <w:r w:rsidRPr="00E55EED">
        <w:rPr>
          <w:i/>
          <w:iCs/>
        </w:rPr>
        <w:t xml:space="preserve"> además, los mismos moros que se decían recientemente sometidos, sabían de nuestra eficiencia militar lo suficiente, ya que en todas las operaciones la política dejaba en tercer lugar a las fuerzas europeas, en el segundo a las indígenas auxiliares, y confiaba el puesto de vanguardia al Banco de España»</w:t>
      </w:r>
      <w:r>
        <w:t xml:space="preserve"> </w:t>
      </w:r>
    </w:p>
    <w:sectPr w:rsidR="00E5582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FE1"/>
    <w:rsid w:val="00027AFA"/>
    <w:rsid w:val="0008681C"/>
    <w:rsid w:val="00095163"/>
    <w:rsid w:val="000D580A"/>
    <w:rsid w:val="00287FE1"/>
    <w:rsid w:val="002A152C"/>
    <w:rsid w:val="00412871"/>
    <w:rsid w:val="00452F1D"/>
    <w:rsid w:val="0048306F"/>
    <w:rsid w:val="004B122D"/>
    <w:rsid w:val="0061430D"/>
    <w:rsid w:val="00624C4C"/>
    <w:rsid w:val="006922E3"/>
    <w:rsid w:val="006D1B89"/>
    <w:rsid w:val="006F7121"/>
    <w:rsid w:val="00735F30"/>
    <w:rsid w:val="00786518"/>
    <w:rsid w:val="00834B88"/>
    <w:rsid w:val="008B1DD7"/>
    <w:rsid w:val="009D2B2A"/>
    <w:rsid w:val="009E72F9"/>
    <w:rsid w:val="00A05BCA"/>
    <w:rsid w:val="00A56EAC"/>
    <w:rsid w:val="00A76A88"/>
    <w:rsid w:val="00A874C9"/>
    <w:rsid w:val="00AA31E8"/>
    <w:rsid w:val="00AE22AC"/>
    <w:rsid w:val="00B45F8A"/>
    <w:rsid w:val="00BA5656"/>
    <w:rsid w:val="00CD3C94"/>
    <w:rsid w:val="00D86717"/>
    <w:rsid w:val="00DF470B"/>
    <w:rsid w:val="00E157FE"/>
    <w:rsid w:val="00E5582E"/>
    <w:rsid w:val="00E8648F"/>
    <w:rsid w:val="00EC584B"/>
    <w:rsid w:val="00F0793D"/>
    <w:rsid w:val="00F90739"/>
    <w:rsid w:val="00FF559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A4F2C"/>
  <w15:chartTrackingRefBased/>
  <w15:docId w15:val="{8CA6339D-B8B3-4E13-91D0-E82BB1405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87F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87F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87FE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87FE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87FE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87FE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87FE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87FE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87FE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87FE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87FE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87FE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87FE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87FE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87FE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87FE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87FE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87FE1"/>
    <w:rPr>
      <w:rFonts w:eastAsiaTheme="majorEastAsia" w:cstheme="majorBidi"/>
      <w:color w:val="272727" w:themeColor="text1" w:themeTint="D8"/>
    </w:rPr>
  </w:style>
  <w:style w:type="paragraph" w:styleId="Ttulo">
    <w:name w:val="Title"/>
    <w:basedOn w:val="Normal"/>
    <w:next w:val="Normal"/>
    <w:link w:val="TtuloCar"/>
    <w:uiPriority w:val="10"/>
    <w:qFormat/>
    <w:rsid w:val="00287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87FE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87FE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87FE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87FE1"/>
    <w:pPr>
      <w:spacing w:before="160"/>
      <w:jc w:val="center"/>
    </w:pPr>
    <w:rPr>
      <w:i/>
      <w:iCs/>
      <w:color w:val="404040" w:themeColor="text1" w:themeTint="BF"/>
    </w:rPr>
  </w:style>
  <w:style w:type="character" w:customStyle="1" w:styleId="CitaCar">
    <w:name w:val="Cita Car"/>
    <w:basedOn w:val="Fuentedeprrafopredeter"/>
    <w:link w:val="Cita"/>
    <w:uiPriority w:val="29"/>
    <w:rsid w:val="00287FE1"/>
    <w:rPr>
      <w:i/>
      <w:iCs/>
      <w:color w:val="404040" w:themeColor="text1" w:themeTint="BF"/>
    </w:rPr>
  </w:style>
  <w:style w:type="paragraph" w:styleId="Prrafodelista">
    <w:name w:val="List Paragraph"/>
    <w:basedOn w:val="Normal"/>
    <w:uiPriority w:val="34"/>
    <w:qFormat/>
    <w:rsid w:val="00287FE1"/>
    <w:pPr>
      <w:ind w:left="720"/>
      <w:contextualSpacing/>
    </w:pPr>
  </w:style>
  <w:style w:type="character" w:styleId="nfasisintenso">
    <w:name w:val="Intense Emphasis"/>
    <w:basedOn w:val="Fuentedeprrafopredeter"/>
    <w:uiPriority w:val="21"/>
    <w:qFormat/>
    <w:rsid w:val="00287FE1"/>
    <w:rPr>
      <w:i/>
      <w:iCs/>
      <w:color w:val="2F5496" w:themeColor="accent1" w:themeShade="BF"/>
    </w:rPr>
  </w:style>
  <w:style w:type="paragraph" w:styleId="Citadestacada">
    <w:name w:val="Intense Quote"/>
    <w:basedOn w:val="Normal"/>
    <w:next w:val="Normal"/>
    <w:link w:val="CitadestacadaCar"/>
    <w:uiPriority w:val="30"/>
    <w:qFormat/>
    <w:rsid w:val="00287F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87FE1"/>
    <w:rPr>
      <w:i/>
      <w:iCs/>
      <w:color w:val="2F5496" w:themeColor="accent1" w:themeShade="BF"/>
    </w:rPr>
  </w:style>
  <w:style w:type="character" w:styleId="Referenciaintensa">
    <w:name w:val="Intense Reference"/>
    <w:basedOn w:val="Fuentedeprrafopredeter"/>
    <w:uiPriority w:val="32"/>
    <w:qFormat/>
    <w:rsid w:val="00287FE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1</Pages>
  <Words>1798</Words>
  <Characters>9893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2025-07-21T07:56:00Z</dcterms:created>
  <dcterms:modified xsi:type="dcterms:W3CDTF">2025-12-17T19:31:00Z</dcterms:modified>
</cp:coreProperties>
</file>